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2727" w14:textId="77777777" w:rsidR="00E36993" w:rsidRPr="008D2E42" w:rsidRDefault="00E36993" w:rsidP="00A27032">
      <w:pPr>
        <w:rPr>
          <w:rFonts w:ascii="Bookman Old Style" w:hAnsi="Bookman Old Style"/>
          <w:b/>
          <w:color w:val="17365D"/>
          <w:sz w:val="36"/>
          <w:szCs w:val="36"/>
        </w:rPr>
      </w:pPr>
    </w:p>
    <w:p w14:paraId="4CF4AE4B" w14:textId="04660644" w:rsidR="00A27032" w:rsidRPr="008D2E42" w:rsidRDefault="00A27032" w:rsidP="00A27032">
      <w:pPr>
        <w:rPr>
          <w:rFonts w:cstheme="minorHAnsi"/>
          <w:b/>
          <w:color w:val="000000" w:themeColor="text1"/>
          <w:sz w:val="36"/>
          <w:szCs w:val="36"/>
        </w:rPr>
      </w:pPr>
      <w:r w:rsidRPr="008D2E42">
        <w:rPr>
          <w:rFonts w:cstheme="minorHAnsi"/>
          <w:b/>
          <w:color w:val="000000" w:themeColor="text1"/>
          <w:sz w:val="36"/>
          <w:szCs w:val="36"/>
        </w:rPr>
        <w:t>COMPLAINTS HANDLING PROCEDURE</w:t>
      </w:r>
    </w:p>
    <w:p w14:paraId="61CF4511" w14:textId="77777777" w:rsidR="00A27032" w:rsidRPr="008D2E42" w:rsidRDefault="00A27032" w:rsidP="00A27032">
      <w:pPr>
        <w:rPr>
          <w:rFonts w:cstheme="minorHAnsi"/>
          <w:b/>
          <w:color w:val="17365D"/>
          <w:sz w:val="44"/>
          <w:szCs w:val="44"/>
        </w:rPr>
      </w:pPr>
    </w:p>
    <w:p w14:paraId="67998FF7" w14:textId="70C74DBF" w:rsidR="00A27032" w:rsidRPr="008D2E42" w:rsidRDefault="00A27032" w:rsidP="00A27032">
      <w:pPr>
        <w:jc w:val="both"/>
        <w:rPr>
          <w:rFonts w:cstheme="minorHAnsi"/>
          <w:bCs/>
          <w:sz w:val="26"/>
          <w:szCs w:val="26"/>
        </w:rPr>
      </w:pPr>
      <w:r w:rsidRPr="008D2E42">
        <w:rPr>
          <w:rFonts w:cstheme="minorHAnsi"/>
          <w:bCs/>
          <w:sz w:val="26"/>
          <w:szCs w:val="26"/>
        </w:rPr>
        <w:t xml:space="preserve">If you wish to make a complaint about services you have received from Coombs &amp; </w:t>
      </w:r>
      <w:r w:rsidR="00601F44" w:rsidRPr="008D2E42">
        <w:rPr>
          <w:rFonts w:cstheme="minorHAnsi"/>
          <w:bCs/>
          <w:sz w:val="26"/>
          <w:szCs w:val="26"/>
        </w:rPr>
        <w:t>Ashdown Limited</w:t>
      </w:r>
      <w:r w:rsidRPr="008D2E42">
        <w:rPr>
          <w:rFonts w:cstheme="minorHAnsi"/>
          <w:bCs/>
          <w:sz w:val="26"/>
          <w:szCs w:val="26"/>
        </w:rPr>
        <w:t xml:space="preserve"> you should, in the first instance, contact the member of staff who provided that service.  That person will normally acknowledge receipt of your complaint within one week and provide a reasoned answer to your complaint within a further three weeks.</w:t>
      </w:r>
    </w:p>
    <w:p w14:paraId="0934DB10" w14:textId="77777777" w:rsidR="00A27032" w:rsidRPr="008D2E42" w:rsidRDefault="00A27032" w:rsidP="00A27032">
      <w:pPr>
        <w:jc w:val="both"/>
        <w:rPr>
          <w:rFonts w:cstheme="minorHAnsi"/>
          <w:bCs/>
          <w:sz w:val="26"/>
          <w:szCs w:val="26"/>
        </w:rPr>
      </w:pPr>
    </w:p>
    <w:p w14:paraId="4BC4B09B" w14:textId="66237A9A" w:rsidR="00A27032" w:rsidRPr="008D2E42" w:rsidRDefault="00A27032" w:rsidP="00A27032">
      <w:pPr>
        <w:jc w:val="both"/>
        <w:rPr>
          <w:rFonts w:cstheme="minorHAnsi"/>
          <w:bCs/>
          <w:sz w:val="26"/>
          <w:szCs w:val="26"/>
        </w:rPr>
      </w:pPr>
      <w:r w:rsidRPr="008D2E42">
        <w:rPr>
          <w:rFonts w:cstheme="minorHAnsi"/>
          <w:bCs/>
          <w:sz w:val="26"/>
          <w:szCs w:val="26"/>
        </w:rPr>
        <w:t>If that answer does not satisfy your concerns, you should write to</w:t>
      </w:r>
      <w:r w:rsidR="00741F74" w:rsidRPr="008D2E42">
        <w:rPr>
          <w:rFonts w:cstheme="minorHAnsi"/>
          <w:bCs/>
          <w:sz w:val="26"/>
          <w:szCs w:val="26"/>
        </w:rPr>
        <w:t xml:space="preserve"> the Directors at Coombs &amp; Ashdown Limited</w:t>
      </w:r>
      <w:r w:rsidRPr="008D2E42">
        <w:rPr>
          <w:rFonts w:cstheme="minorHAnsi"/>
          <w:bCs/>
          <w:sz w:val="26"/>
          <w:szCs w:val="26"/>
        </w:rPr>
        <w:t>.  They will initiate such enquiries as are considered necessary and will endeavour to respond within four weeks.</w:t>
      </w:r>
    </w:p>
    <w:p w14:paraId="53B80233" w14:textId="77777777" w:rsidR="00A27032" w:rsidRPr="008D2E42" w:rsidRDefault="00A27032" w:rsidP="00A27032">
      <w:pPr>
        <w:jc w:val="both"/>
        <w:rPr>
          <w:rFonts w:cstheme="minorHAnsi"/>
          <w:bCs/>
          <w:sz w:val="26"/>
          <w:szCs w:val="26"/>
        </w:rPr>
      </w:pPr>
    </w:p>
    <w:p w14:paraId="55393AD7" w14:textId="77777777" w:rsidR="00A27032" w:rsidRPr="008D2E42" w:rsidRDefault="00A27032" w:rsidP="00A27032">
      <w:pPr>
        <w:jc w:val="both"/>
        <w:rPr>
          <w:rFonts w:cstheme="minorHAnsi"/>
          <w:bCs/>
          <w:sz w:val="26"/>
          <w:szCs w:val="26"/>
        </w:rPr>
      </w:pPr>
      <w:r w:rsidRPr="008D2E42">
        <w:rPr>
          <w:rFonts w:cstheme="minorHAnsi"/>
          <w:bCs/>
          <w:sz w:val="26"/>
          <w:szCs w:val="26"/>
        </w:rPr>
        <w:t>In the event of the matter remaining unsettled they may arrange for it to be referred to a suitably experienced independent mediator.</w:t>
      </w:r>
    </w:p>
    <w:p w14:paraId="0F931B8E" w14:textId="77777777" w:rsidR="00A27032" w:rsidRPr="008D2E42" w:rsidRDefault="00A27032" w:rsidP="00A27032">
      <w:pPr>
        <w:jc w:val="both"/>
        <w:rPr>
          <w:rFonts w:cstheme="minorHAnsi"/>
          <w:bCs/>
          <w:sz w:val="26"/>
          <w:szCs w:val="26"/>
        </w:rPr>
      </w:pPr>
    </w:p>
    <w:p w14:paraId="1994DB13" w14:textId="77777777" w:rsidR="00A27032" w:rsidRPr="008D2E42" w:rsidRDefault="00A27032" w:rsidP="00A27032">
      <w:pPr>
        <w:jc w:val="both"/>
        <w:rPr>
          <w:rFonts w:cstheme="minorHAnsi"/>
          <w:bCs/>
          <w:sz w:val="26"/>
          <w:szCs w:val="26"/>
        </w:rPr>
      </w:pPr>
      <w:r w:rsidRPr="008D2E42">
        <w:rPr>
          <w:rFonts w:cstheme="minorHAnsi"/>
          <w:bCs/>
          <w:sz w:val="26"/>
          <w:szCs w:val="26"/>
        </w:rPr>
        <w:t xml:space="preserve">If, as the complainant, you are still not satisfied with our service after the last stage of our in-house complaint procedure (or more than eight weeks has elapsed since your complaint was first made) then you can take the matter up, without charge, with the Ombudsman Services: Property, PO Box 1021, Warrington, WA4 9FE; Telephone 0333 440 1634; Fax 0333 440 1635; Website </w:t>
      </w:r>
      <w:hyperlink r:id="rId8" w:history="1">
        <w:r w:rsidRPr="008D2E42">
          <w:rPr>
            <w:rStyle w:val="Hyperlink"/>
            <w:rFonts w:cstheme="minorHAnsi"/>
            <w:bCs/>
            <w:sz w:val="26"/>
            <w:szCs w:val="26"/>
          </w:rPr>
          <w:t>www.ombudsman-services.org</w:t>
        </w:r>
      </w:hyperlink>
      <w:r w:rsidRPr="008D2E42">
        <w:rPr>
          <w:rFonts w:cstheme="minorHAnsi"/>
          <w:bCs/>
          <w:sz w:val="26"/>
          <w:szCs w:val="26"/>
        </w:rPr>
        <w:t xml:space="preserve"> </w:t>
      </w:r>
    </w:p>
    <w:p w14:paraId="7EA51C20" w14:textId="77777777" w:rsidR="00A27032" w:rsidRPr="008D2E42" w:rsidRDefault="00A27032" w:rsidP="00A27032">
      <w:pPr>
        <w:jc w:val="both"/>
        <w:rPr>
          <w:rFonts w:cstheme="minorHAnsi"/>
          <w:bCs/>
          <w:sz w:val="26"/>
          <w:szCs w:val="26"/>
        </w:rPr>
      </w:pPr>
    </w:p>
    <w:p w14:paraId="1F34E89F" w14:textId="77777777" w:rsidR="00A27032" w:rsidRPr="008D2E42" w:rsidRDefault="00A27032" w:rsidP="00A27032">
      <w:pPr>
        <w:jc w:val="both"/>
        <w:rPr>
          <w:rFonts w:cstheme="minorHAnsi"/>
          <w:bCs/>
          <w:sz w:val="26"/>
          <w:szCs w:val="26"/>
        </w:rPr>
      </w:pPr>
      <w:r w:rsidRPr="008D2E42">
        <w:rPr>
          <w:rFonts w:cstheme="minorHAnsi"/>
          <w:bCs/>
          <w:sz w:val="26"/>
          <w:szCs w:val="26"/>
        </w:rPr>
        <w:t xml:space="preserve">If, as the complainant, you are still not satisfied with our professional conduct after the last stage of our in-house complaint procedure (or more than eight weeks has elapsed since your complaint was first made) then you can take the matter up, without charge, with the RICS Dispute Resolution Service by telephoning 020 7334 3806 or by visiting their website at </w:t>
      </w:r>
      <w:hyperlink r:id="rId9" w:history="1">
        <w:r w:rsidRPr="008D2E42">
          <w:rPr>
            <w:rStyle w:val="Hyperlink"/>
            <w:rFonts w:cstheme="minorHAnsi"/>
            <w:bCs/>
            <w:sz w:val="26"/>
            <w:szCs w:val="26"/>
          </w:rPr>
          <w:t>www.rics.org</w:t>
        </w:r>
      </w:hyperlink>
      <w:r w:rsidRPr="008D2E42">
        <w:rPr>
          <w:rFonts w:cstheme="minorHAnsi"/>
          <w:bCs/>
          <w:sz w:val="26"/>
          <w:szCs w:val="26"/>
        </w:rPr>
        <w:t xml:space="preserve"> </w:t>
      </w:r>
    </w:p>
    <w:p w14:paraId="4BCCCBF1" w14:textId="77777777" w:rsidR="00A27032" w:rsidRPr="00E36993" w:rsidRDefault="00A27032" w:rsidP="00A27032">
      <w:pPr>
        <w:rPr>
          <w:rFonts w:cstheme="minorHAnsi"/>
          <w:b/>
          <w:u w:val="single"/>
        </w:rPr>
      </w:pPr>
    </w:p>
    <w:p w14:paraId="0AB8AE87" w14:textId="77777777" w:rsidR="00A27032" w:rsidRPr="00E36993" w:rsidRDefault="00A27032" w:rsidP="00A27032">
      <w:pPr>
        <w:rPr>
          <w:rFonts w:cstheme="minorHAnsi"/>
        </w:rPr>
      </w:pPr>
    </w:p>
    <w:p w14:paraId="67C999BA" w14:textId="77777777" w:rsidR="00000000" w:rsidRPr="00E36993" w:rsidRDefault="00000000">
      <w:pPr>
        <w:rPr>
          <w:rFonts w:cstheme="minorHAnsi"/>
        </w:rPr>
      </w:pPr>
    </w:p>
    <w:sectPr w:rsidR="00570647" w:rsidRPr="00E36993" w:rsidSect="00DA1D70">
      <w:headerReference w:type="default" r:id="rId10"/>
      <w:pgSz w:w="11900" w:h="16840"/>
      <w:pgMar w:top="3402" w:right="567" w:bottom="3073"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E0B79" w14:textId="77777777" w:rsidR="00B01BCF" w:rsidRDefault="00B01BCF" w:rsidP="00DA1D70">
      <w:r>
        <w:separator/>
      </w:r>
    </w:p>
  </w:endnote>
  <w:endnote w:type="continuationSeparator" w:id="0">
    <w:p w14:paraId="5A9ADDBA" w14:textId="77777777" w:rsidR="00B01BCF" w:rsidRDefault="00B01BCF" w:rsidP="00DA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221C4" w14:textId="77777777" w:rsidR="00B01BCF" w:rsidRDefault="00B01BCF" w:rsidP="00DA1D70">
      <w:r>
        <w:separator/>
      </w:r>
    </w:p>
  </w:footnote>
  <w:footnote w:type="continuationSeparator" w:id="0">
    <w:p w14:paraId="49B750CF" w14:textId="77777777" w:rsidR="00B01BCF" w:rsidRDefault="00B01BCF" w:rsidP="00DA1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DEB7" w14:textId="77777777" w:rsidR="00DA1D70" w:rsidRDefault="00DA1D70">
    <w:pPr>
      <w:pStyle w:val="Header"/>
    </w:pPr>
    <w:r>
      <w:rPr>
        <w:noProof/>
      </w:rPr>
      <w:drawing>
        <wp:anchor distT="0" distB="0" distL="114300" distR="114300" simplePos="0" relativeHeight="251658240" behindDoc="1" locked="0" layoutInCell="1" allowOverlap="1" wp14:anchorId="1ED20F53" wp14:editId="7BA29354">
          <wp:simplePos x="0" y="0"/>
          <wp:positionH relativeFrom="page">
            <wp:posOffset>0</wp:posOffset>
          </wp:positionH>
          <wp:positionV relativeFrom="page">
            <wp:posOffset>0</wp:posOffset>
          </wp:positionV>
          <wp:extent cx="7563600" cy="10692000"/>
          <wp:effectExtent l="0" t="0" r="571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ombs+Ashdown - Headed Paper - July23.png"/>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D70"/>
    <w:rsid w:val="001F7296"/>
    <w:rsid w:val="004732B4"/>
    <w:rsid w:val="00601F44"/>
    <w:rsid w:val="00741F74"/>
    <w:rsid w:val="008144E9"/>
    <w:rsid w:val="008D2E42"/>
    <w:rsid w:val="009B169E"/>
    <w:rsid w:val="00A27032"/>
    <w:rsid w:val="00A5247C"/>
    <w:rsid w:val="00B01BCF"/>
    <w:rsid w:val="00DA1D70"/>
    <w:rsid w:val="00DF03F6"/>
    <w:rsid w:val="00E36993"/>
    <w:rsid w:val="00FD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4E787"/>
  <w14:defaultImageDpi w14:val="32767"/>
  <w15:chartTrackingRefBased/>
  <w15:docId w15:val="{4086B96D-926B-564A-803A-DE2FAECB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1D70"/>
    <w:pPr>
      <w:tabs>
        <w:tab w:val="center" w:pos="4680"/>
        <w:tab w:val="right" w:pos="9360"/>
      </w:tabs>
    </w:pPr>
  </w:style>
  <w:style w:type="character" w:customStyle="1" w:styleId="HeaderChar">
    <w:name w:val="Header Char"/>
    <w:basedOn w:val="DefaultParagraphFont"/>
    <w:link w:val="Header"/>
    <w:uiPriority w:val="99"/>
    <w:rsid w:val="00DA1D70"/>
  </w:style>
  <w:style w:type="paragraph" w:styleId="Footer">
    <w:name w:val="footer"/>
    <w:basedOn w:val="Normal"/>
    <w:link w:val="FooterChar"/>
    <w:uiPriority w:val="99"/>
    <w:unhideWhenUsed/>
    <w:rsid w:val="00DA1D70"/>
    <w:pPr>
      <w:tabs>
        <w:tab w:val="center" w:pos="4680"/>
        <w:tab w:val="right" w:pos="9360"/>
      </w:tabs>
    </w:pPr>
  </w:style>
  <w:style w:type="character" w:customStyle="1" w:styleId="FooterChar">
    <w:name w:val="Footer Char"/>
    <w:basedOn w:val="DefaultParagraphFont"/>
    <w:link w:val="Footer"/>
    <w:uiPriority w:val="99"/>
    <w:rsid w:val="00DA1D70"/>
  </w:style>
  <w:style w:type="character" w:styleId="Hyperlink">
    <w:name w:val="Hyperlink"/>
    <w:basedOn w:val="DefaultParagraphFont"/>
    <w:rsid w:val="00A270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budsman-service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ic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05537A0229B9489957A6CDCC9EB472" ma:contentTypeVersion="12" ma:contentTypeDescription="Create a new document." ma:contentTypeScope="" ma:versionID="3b57adcfc4e2c7af99d37d4b7458feb9">
  <xsd:schema xmlns:xsd="http://www.w3.org/2001/XMLSchema" xmlns:xs="http://www.w3.org/2001/XMLSchema" xmlns:p="http://schemas.microsoft.com/office/2006/metadata/properties" xmlns:ns2="c8573f97-d388-4d56-b776-5c269dd51bdf" xmlns:ns3="8e67d8e1-96a2-46fc-9776-83935a8cee86" targetNamespace="http://schemas.microsoft.com/office/2006/metadata/properties" ma:root="true" ma:fieldsID="bc0703d48e2e29ae847f5cbd45c5c174" ns2:_="" ns3:_="">
    <xsd:import namespace="c8573f97-d388-4d56-b776-5c269dd51bdf"/>
    <xsd:import namespace="8e67d8e1-96a2-46fc-9776-83935a8cee8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573f97-d388-4d56-b776-5c269dd51b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160a50e-42f0-4597-87c0-5c4fa06e23e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67d8e1-96a2-46fc-9776-83935a8cee8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0fd171a-e283-47ae-910d-00625f350dab}" ma:internalName="TaxCatchAll" ma:showField="CatchAllData" ma:web="8e67d8e1-96a2-46fc-9776-83935a8cee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1294D4-9389-4E96-922D-2952034F9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573f97-d388-4d56-b776-5c269dd51bdf"/>
    <ds:schemaRef ds:uri="8e67d8e1-96a2-46fc-9776-83935a8cee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04B1AC-76CC-4FEE-AA09-7991937F63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239</Words>
  <Characters>1368</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Hermione Banks-Popple</dc:creator>
  <cp:keywords/>
  <dc:description/>
  <cp:lastModifiedBy>David Ashdown</cp:lastModifiedBy>
  <cp:revision>8</cp:revision>
  <dcterms:created xsi:type="dcterms:W3CDTF">2023-09-26T11:56:00Z</dcterms:created>
  <dcterms:modified xsi:type="dcterms:W3CDTF">2023-09-26T12:02:00Z</dcterms:modified>
</cp:coreProperties>
</file>